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ind w:left="0" w:leftChars="0" w:right="0" w:rightChars="0"/>
        <w:jc w:val="center"/>
        <w:rPr>
          <w:rFonts w:hint="eastAsia" w:ascii="方正小标宋_GBK" w:hAnsi="方正小标宋_GBK" w:eastAsia="方正小标宋_GBK" w:cs="方正小标宋_GBK"/>
          <w:b/>
          <w:sz w:val="32"/>
          <w:szCs w:val="32"/>
          <w:lang w:val="en-US" w:eastAsia="zh-CN"/>
        </w:rPr>
      </w:pPr>
      <w:r>
        <w:rPr>
          <w:rFonts w:hint="eastAsia" w:ascii="方正小标宋_GBK" w:hAnsi="方正小标宋_GBK" w:eastAsia="方正小标宋_GBK" w:cs="方正小标宋_GBK"/>
          <w:b/>
          <w:sz w:val="32"/>
          <w:szCs w:val="32"/>
        </w:rPr>
        <w:t>202</w:t>
      </w:r>
      <w:r>
        <w:rPr>
          <w:rFonts w:hint="eastAsia" w:ascii="方正小标宋_GBK" w:hAnsi="方正小标宋_GBK" w:eastAsia="方正小标宋_GBK" w:cs="方正小标宋_GBK"/>
          <w:b/>
          <w:sz w:val="32"/>
          <w:szCs w:val="32"/>
          <w:lang w:val="en-US" w:eastAsia="zh-CN"/>
        </w:rPr>
        <w:t>3</w:t>
      </w:r>
      <w:r>
        <w:rPr>
          <w:rFonts w:hint="eastAsia" w:ascii="方正小标宋_GBK" w:hAnsi="方正小标宋_GBK" w:eastAsia="方正小标宋_GBK" w:cs="方正小标宋_GBK"/>
          <w:b/>
          <w:sz w:val="32"/>
          <w:szCs w:val="32"/>
        </w:rPr>
        <w:t>第</w:t>
      </w:r>
      <w:r>
        <w:rPr>
          <w:rFonts w:hint="eastAsia" w:ascii="方正小标宋_GBK" w:hAnsi="方正小标宋_GBK" w:eastAsia="方正小标宋_GBK" w:cs="方正小标宋_GBK"/>
          <w:b/>
          <w:sz w:val="32"/>
          <w:szCs w:val="32"/>
          <w:lang w:val="en-US" w:eastAsia="zh-CN"/>
        </w:rPr>
        <w:t>十三</w:t>
      </w:r>
      <w:r>
        <w:rPr>
          <w:rFonts w:hint="eastAsia" w:ascii="方正小标宋_GBK" w:hAnsi="方正小标宋_GBK" w:eastAsia="方正小标宋_GBK" w:cs="方正小标宋_GBK"/>
          <w:b/>
          <w:sz w:val="32"/>
          <w:szCs w:val="32"/>
        </w:rPr>
        <w:t>届金手指奖</w:t>
      </w:r>
      <w:r>
        <w:rPr>
          <w:rFonts w:hint="eastAsia" w:ascii="方正小标宋_GBK" w:hAnsi="方正小标宋_GBK" w:eastAsia="方正小标宋_GBK" w:cs="方正小标宋_GBK"/>
          <w:b/>
          <w:sz w:val="32"/>
          <w:szCs w:val="32"/>
          <w:lang w:eastAsia="zh-CN"/>
        </w:rPr>
        <w:t>—</w:t>
      </w:r>
      <w:r>
        <w:rPr>
          <w:rFonts w:hint="eastAsia" w:ascii="方正小标宋_GBK" w:hAnsi="方正小标宋_GBK" w:eastAsia="方正小标宋_GBK" w:cs="方正小标宋_GBK"/>
          <w:b/>
          <w:sz w:val="32"/>
          <w:szCs w:val="32"/>
          <w:lang w:val="en-US" w:eastAsia="zh-CN"/>
        </w:rPr>
        <w:t>企业评审报名表</w:t>
      </w:r>
    </w:p>
    <w:tbl>
      <w:tblPr>
        <w:tblStyle w:val="5"/>
        <w:tblW w:w="9405" w:type="dxa"/>
        <w:tblInd w:w="-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1"/>
        <w:gridCol w:w="116"/>
        <w:gridCol w:w="1650"/>
        <w:gridCol w:w="1279"/>
        <w:gridCol w:w="1079"/>
        <w:gridCol w:w="725"/>
        <w:gridCol w:w="825"/>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5"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意向赛区</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（建议就近）</w:t>
            </w:r>
          </w:p>
        </w:tc>
        <w:tc>
          <w:tcPr>
            <w:tcW w:w="726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华南赛区（佛山2月27日）   </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华东赛区（杭州3月28日）   </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西南赛区（重庆4月22日）   </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华中赛区（武汉6月1日 ） </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华东赛区（合肥6月27日）   </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东北赛区（沈阳7月27日） </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西北赛区（兰州8月31日）   </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 xml:space="preserve">华北赛区（天津9月21日） </w:t>
            </w:r>
          </w:p>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 xml:space="preserve">总决赛  （上海10月26日）  </w:t>
            </w:r>
            <w:bookmarkStart w:id="0" w:name="_GoBack"/>
            <w:bookmarkEnd w:id="0"/>
            <w:r>
              <w:rPr>
                <w:rFonts w:hint="eastAsia" w:ascii="仿宋" w:hAnsi="仿宋" w:eastAsia="仿宋" w:cs="仿宋"/>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企业</w:t>
            </w:r>
            <w:r>
              <w:rPr>
                <w:rFonts w:hint="eastAsia" w:ascii="仿宋" w:hAnsi="仿宋" w:eastAsia="仿宋" w:cs="仿宋"/>
                <w:kern w:val="0"/>
                <w:sz w:val="24"/>
                <w:szCs w:val="24"/>
              </w:rPr>
              <w:t>名称</w:t>
            </w:r>
          </w:p>
        </w:tc>
        <w:tc>
          <w:tcPr>
            <w:tcW w:w="7264"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企业网址</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p>
        </w:tc>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r>
              <w:rPr>
                <w:rFonts w:hint="eastAsia" w:ascii="仿宋" w:hAnsi="仿宋" w:eastAsia="仿宋" w:cs="仿宋"/>
                <w:sz w:val="24"/>
                <w:szCs w:val="24"/>
              </w:rPr>
              <w:t>登记注册时间</w:t>
            </w:r>
          </w:p>
        </w:tc>
        <w:tc>
          <w:tcPr>
            <w:tcW w:w="2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通讯地址</w:t>
            </w:r>
          </w:p>
        </w:tc>
        <w:tc>
          <w:tcPr>
            <w:tcW w:w="4849"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r>
              <w:rPr>
                <w:rFonts w:hint="eastAsia" w:ascii="仿宋" w:hAnsi="仿宋" w:eastAsia="仿宋" w:cs="仿宋"/>
                <w:kern w:val="0"/>
                <w:sz w:val="24"/>
                <w:szCs w:val="24"/>
              </w:rPr>
              <w:t>邮编</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注</w:t>
            </w:r>
            <w:r>
              <w:rPr>
                <w:rFonts w:hint="eastAsia" w:ascii="仿宋" w:hAnsi="仿宋" w:eastAsia="仿宋" w:cs="仿宋"/>
                <w:sz w:val="24"/>
                <w:szCs w:val="24"/>
              </w:rPr>
              <w:t>册资本</w:t>
            </w:r>
          </w:p>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sz w:val="24"/>
                <w:szCs w:val="24"/>
              </w:rPr>
              <w:t>(金)</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r>
              <w:rPr>
                <w:rFonts w:hint="eastAsia" w:ascii="仿宋" w:hAnsi="仿宋" w:eastAsia="仿宋" w:cs="仿宋"/>
                <w:sz w:val="24"/>
                <w:szCs w:val="24"/>
              </w:rPr>
              <w:t>万元(人民币)</w:t>
            </w:r>
          </w:p>
        </w:tc>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年度预计营业收入</w:t>
            </w:r>
          </w:p>
        </w:tc>
        <w:tc>
          <w:tcPr>
            <w:tcW w:w="2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r>
              <w:rPr>
                <w:rFonts w:hint="eastAsia" w:ascii="仿宋" w:hAnsi="仿宋" w:eastAsia="仿宋" w:cs="仿宋"/>
                <w:sz w:val="24"/>
                <w:szCs w:val="24"/>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资质等级</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sz w:val="24"/>
                <w:szCs w:val="24"/>
                <w:lang w:val="en-US" w:eastAsia="zh-CN"/>
              </w:rPr>
            </w:pPr>
          </w:p>
        </w:tc>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股票代码</w:t>
            </w:r>
          </w:p>
        </w:tc>
        <w:tc>
          <w:tcPr>
            <w:tcW w:w="2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1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sz w:val="24"/>
                <w:szCs w:val="24"/>
              </w:rPr>
              <w:t>法定代表人</w:t>
            </w:r>
          </w:p>
        </w:tc>
        <w:tc>
          <w:tcPr>
            <w:tcW w:w="3045"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c>
          <w:tcPr>
            <w:tcW w:w="180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电    话</w:t>
            </w:r>
          </w:p>
        </w:tc>
        <w:tc>
          <w:tcPr>
            <w:tcW w:w="24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86" w:hRule="atLeast"/>
        </w:trPr>
        <w:tc>
          <w:tcPr>
            <w:tcW w:w="9405"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公司</w:t>
            </w:r>
            <w:r>
              <w:rPr>
                <w:rFonts w:hint="eastAsia" w:ascii="仿宋" w:hAnsi="仿宋" w:eastAsia="仿宋" w:cs="仿宋"/>
                <w:kern w:val="0"/>
                <w:sz w:val="24"/>
                <w:szCs w:val="24"/>
              </w:rPr>
              <w:t>简介（概要说明</w:t>
            </w:r>
            <w:r>
              <w:rPr>
                <w:rFonts w:hint="eastAsia" w:ascii="仿宋" w:hAnsi="仿宋" w:eastAsia="仿宋" w:cs="仿宋"/>
                <w:kern w:val="0"/>
                <w:sz w:val="24"/>
                <w:szCs w:val="24"/>
                <w:lang w:val="en-US" w:eastAsia="zh-CN"/>
              </w:rPr>
              <w:t>企业</w:t>
            </w:r>
            <w:r>
              <w:rPr>
                <w:rFonts w:hint="eastAsia" w:ascii="仿宋" w:hAnsi="仿宋" w:eastAsia="仿宋" w:cs="仿宋"/>
                <w:kern w:val="0"/>
                <w:sz w:val="24"/>
                <w:szCs w:val="24"/>
              </w:rPr>
              <w:t>基本情况</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特点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优势</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限</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00字内）</w:t>
            </w: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4" w:hRule="atLeast"/>
        </w:trPr>
        <w:tc>
          <w:tcPr>
            <w:tcW w:w="940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附件材料提供：</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企业介绍（发展历程、经济规模与行业地位、品质水平、代表工程/产品，限1000字，附企业LOGO）</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仿宋" w:hAnsi="仿宋" w:eastAsia="仿宋" w:cs="仿宋"/>
                <w:color w:val="auto"/>
                <w:sz w:val="24"/>
                <w:szCs w:val="32"/>
                <w:lang w:val="en-US" w:eastAsia="zh-CN"/>
              </w:rPr>
            </w:pPr>
            <w:r>
              <w:rPr>
                <w:rFonts w:hint="eastAsia" w:ascii="仿宋" w:hAnsi="仿宋" w:eastAsia="仿宋" w:cs="仿宋"/>
                <w:color w:val="auto"/>
                <w:sz w:val="24"/>
                <w:szCs w:val="32"/>
                <w:lang w:val="en-US" w:eastAsia="zh-CN"/>
              </w:rPr>
              <w:t>企业及产品/项目获得的相关荣誉及奖项，提供荣誉或资质证书的照片（图片要求300万像素以上）；</w:t>
            </w:r>
          </w:p>
          <w:p>
            <w:pPr>
              <w:keepNext w:val="0"/>
              <w:keepLines w:val="0"/>
              <w:pageBreakBefore w:val="0"/>
              <w:widowControl/>
              <w:kinsoku/>
              <w:wordWrap/>
              <w:overflowPunct/>
              <w:topLinePunct w:val="0"/>
              <w:autoSpaceDE/>
              <w:autoSpaceDN/>
              <w:bidi w:val="0"/>
              <w:adjustRightInd/>
              <w:snapToGrid/>
              <w:spacing w:line="141" w:lineRule="atLeast"/>
              <w:ind w:firstLine="0" w:firstLineChars="0"/>
              <w:jc w:val="both"/>
              <w:textAlignment w:val="auto"/>
              <w:rPr>
                <w:rFonts w:hint="eastAsia" w:ascii="仿宋" w:hAnsi="仿宋" w:eastAsia="仿宋" w:cs="仿宋"/>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评审出席代表</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c>
          <w:tcPr>
            <w:tcW w:w="2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部门及职务</w:t>
            </w:r>
          </w:p>
        </w:tc>
        <w:tc>
          <w:tcPr>
            <w:tcW w:w="31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trPr>
        <w:tc>
          <w:tcPr>
            <w:tcW w:w="225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rPr>
            </w:pPr>
            <w:r>
              <w:rPr>
                <w:rFonts w:hint="eastAsia" w:ascii="仿宋" w:hAnsi="仿宋" w:eastAsia="仿宋" w:cs="仿宋"/>
                <w:kern w:val="0"/>
                <w:sz w:val="24"/>
                <w:szCs w:val="24"/>
              </w:rPr>
              <w:t>联系电话</w:t>
            </w:r>
          </w:p>
        </w:tc>
        <w:tc>
          <w:tcPr>
            <w:tcW w:w="16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c>
          <w:tcPr>
            <w:tcW w:w="235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jc w:val="center"/>
              <w:textAlignment w:val="auto"/>
              <w:rPr>
                <w:rFonts w:hint="eastAsia" w:ascii="仿宋" w:hAnsi="仿宋" w:eastAsia="仿宋" w:cs="仿宋"/>
                <w:kern w:val="0"/>
                <w:sz w:val="24"/>
                <w:szCs w:val="24"/>
                <w:lang w:val="en-US"/>
              </w:rPr>
            </w:pPr>
            <w:r>
              <w:rPr>
                <w:rFonts w:hint="eastAsia" w:ascii="仿宋" w:hAnsi="仿宋" w:eastAsia="仿宋" w:cs="仿宋"/>
                <w:kern w:val="0"/>
                <w:sz w:val="24"/>
                <w:szCs w:val="24"/>
                <w:lang w:val="en-US" w:eastAsia="zh-CN"/>
              </w:rPr>
              <w:t>专业职称</w:t>
            </w:r>
          </w:p>
        </w:tc>
        <w:tc>
          <w:tcPr>
            <w:tcW w:w="314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141" w:lineRule="atLeast"/>
              <w:ind w:firstLine="0" w:firstLineChars="0"/>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5" w:hRule="atLeast"/>
        </w:trPr>
        <w:tc>
          <w:tcPr>
            <w:tcW w:w="940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出席代表个人简介（概要说明工作业绩以及获得荣誉）（限600字内）</w:t>
            </w:r>
          </w:p>
          <w:p>
            <w:pPr>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spacing w:line="480" w:lineRule="exact"/>
              <w:ind w:firstLine="0" w:firstLineChars="0"/>
              <w:jc w:val="both"/>
              <w:textAlignment w:val="auto"/>
              <w:rPr>
                <w:rFonts w:hint="eastAsia"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9405" w:type="dxa"/>
            <w:gridSpan w:val="8"/>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spacing w:val="-6"/>
                <w:kern w:val="0"/>
                <w:sz w:val="24"/>
                <w:szCs w:val="24"/>
              </w:rPr>
            </w:pPr>
            <w:r>
              <w:rPr>
                <w:rFonts w:hint="eastAsia" w:ascii="仿宋" w:hAnsi="仿宋" w:eastAsia="仿宋" w:cs="仿宋"/>
                <w:spacing w:val="-6"/>
                <w:kern w:val="0"/>
                <w:sz w:val="24"/>
                <w:szCs w:val="24"/>
              </w:rPr>
              <w:t>企业承诺：（特此声明在此申报表中所填内容及附件均属实，若出现问题，本单位愿承担一切责任）</w:t>
            </w: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仿宋" w:hAnsi="仿宋" w:eastAsia="仿宋" w:cs="仿宋"/>
                <w:kern w:val="0"/>
                <w:sz w:val="24"/>
                <w:szCs w:val="24"/>
              </w:rPr>
            </w:pPr>
            <w:r>
              <w:rPr>
                <w:rFonts w:hint="eastAsia" w:ascii="仿宋" w:hAnsi="仿宋" w:eastAsia="仿宋" w:cs="仿宋"/>
                <w:kern w:val="0"/>
                <w:sz w:val="24"/>
                <w:szCs w:val="24"/>
              </w:rPr>
              <w:t xml:space="preserve">  日期：</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 xml:space="preserve"> （单位公章）</w:t>
            </w:r>
          </w:p>
        </w:tc>
      </w:tr>
    </w:tbl>
    <w:p>
      <w:pPr>
        <w:keepNext w:val="0"/>
        <w:keepLines w:val="0"/>
        <w:pageBreakBefore w:val="0"/>
        <w:widowControl w:val="0"/>
        <w:kinsoku/>
        <w:wordWrap/>
        <w:overflowPunct/>
        <w:topLinePunct w:val="0"/>
        <w:autoSpaceDE/>
        <w:autoSpaceDN/>
        <w:bidi w:val="0"/>
        <w:adjustRightInd/>
        <w:ind w:left="0" w:leftChars="0" w:right="0" w:rightChars="0"/>
        <w:jc w:val="center"/>
        <w:rPr>
          <w:rFonts w:hint="eastAsia" w:ascii="仿宋" w:hAnsi="仿宋" w:eastAsia="仿宋" w:cs="仿宋"/>
          <w:b/>
          <w:sz w:val="32"/>
          <w:szCs w:val="32"/>
          <w:lang w:val="en-US" w:eastAsia="zh-CN"/>
        </w:rPr>
      </w:pPr>
    </w:p>
    <w:p>
      <w:pPr>
        <w:keepNext w:val="0"/>
        <w:keepLines w:val="0"/>
        <w:pageBreakBefore w:val="0"/>
        <w:widowControl w:val="0"/>
        <w:kinsoku/>
        <w:wordWrap/>
        <w:overflowPunct/>
        <w:topLinePunct w:val="0"/>
        <w:autoSpaceDE/>
        <w:autoSpaceDN/>
        <w:bidi w:val="0"/>
        <w:adjustRightInd/>
        <w:ind w:left="0" w:leftChars="0" w:right="0" w:rightChars="0"/>
        <w:jc w:val="center"/>
        <w:rPr>
          <w:rFonts w:hint="eastAsia" w:ascii="仿宋" w:hAnsi="仿宋" w:eastAsia="仿宋" w:cs="仿宋"/>
          <w:b/>
          <w:sz w:val="28"/>
          <w:szCs w:val="28"/>
          <w:lang w:val="en-US" w:eastAsia="zh-CN"/>
        </w:rPr>
      </w:pPr>
      <w:r>
        <w:rPr>
          <w:rFonts w:hint="eastAsia" w:ascii="仿宋" w:hAnsi="仿宋" w:eastAsia="仿宋" w:cs="仿宋"/>
          <w:b/>
          <w:sz w:val="28"/>
          <w:szCs w:val="28"/>
          <w:lang w:val="en-US" w:eastAsia="zh-CN"/>
        </w:rPr>
        <w:t>资料提交及注意事项</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b/>
          <w:bCs/>
          <w:spacing w:val="-6"/>
          <w:kern w:val="0"/>
          <w:sz w:val="24"/>
          <w:szCs w:val="24"/>
          <w:lang w:val="en-US" w:eastAsia="zh-CN"/>
        </w:rPr>
      </w:pPr>
      <w:r>
        <w:rPr>
          <w:rFonts w:hint="eastAsia" w:ascii="仿宋" w:hAnsi="仿宋" w:eastAsia="仿宋" w:cs="仿宋"/>
          <w:b/>
          <w:bCs/>
          <w:spacing w:val="-6"/>
          <w:kern w:val="0"/>
          <w:sz w:val="24"/>
          <w:szCs w:val="24"/>
          <w:lang w:val="en-US" w:eastAsia="zh-CN"/>
        </w:rPr>
        <w:t>企业评审申报标准如下：</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pacing w:val="-6"/>
          <w:kern w:val="0"/>
          <w:sz w:val="22"/>
          <w:szCs w:val="22"/>
          <w:lang w:val="en-US" w:eastAsia="zh-CN"/>
        </w:rPr>
      </w:pPr>
      <w:r>
        <w:rPr>
          <w:rFonts w:hint="eastAsia" w:ascii="仿宋" w:hAnsi="仿宋" w:eastAsia="仿宋" w:cs="仿宋"/>
          <w:spacing w:val="-6"/>
          <w:kern w:val="0"/>
          <w:sz w:val="22"/>
          <w:szCs w:val="22"/>
          <w:lang w:val="en-US" w:eastAsia="zh-CN"/>
        </w:rPr>
        <w:t>具有年产值5千万以上规模企业；企业出席代表需总监职别及以上；金手指奖往届获奖企业优先；赛区合作企业优先；</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b/>
          <w:bCs/>
          <w:spacing w:val="-6"/>
          <w:kern w:val="0"/>
          <w:sz w:val="24"/>
          <w:szCs w:val="24"/>
          <w:lang w:val="en-US" w:eastAsia="zh-CN"/>
        </w:rPr>
      </w:pPr>
      <w:r>
        <w:rPr>
          <w:rFonts w:hint="eastAsia" w:ascii="仿宋" w:hAnsi="仿宋" w:eastAsia="仿宋" w:cs="仿宋"/>
          <w:b/>
          <w:bCs/>
          <w:spacing w:val="-6"/>
          <w:kern w:val="0"/>
          <w:sz w:val="24"/>
          <w:szCs w:val="24"/>
          <w:lang w:val="en-US" w:eastAsia="zh-CN"/>
        </w:rPr>
        <w:t>资料提交</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spacing w:val="-6"/>
          <w:kern w:val="0"/>
          <w:sz w:val="24"/>
          <w:szCs w:val="24"/>
          <w:lang w:val="en-US" w:eastAsia="zh-CN"/>
        </w:rPr>
      </w:pPr>
      <w:r>
        <w:rPr>
          <w:rFonts w:hint="eastAsia" w:ascii="仿宋" w:hAnsi="仿宋" w:eastAsia="仿宋" w:cs="仿宋"/>
          <w:b/>
          <w:bCs/>
          <w:spacing w:val="-6"/>
          <w:kern w:val="0"/>
          <w:sz w:val="24"/>
          <w:szCs w:val="24"/>
          <w:lang w:val="en-US" w:eastAsia="zh-CN"/>
        </w:rPr>
        <w:t>提交方式：</w:t>
      </w:r>
      <w:r>
        <w:rPr>
          <w:rFonts w:hint="eastAsia" w:ascii="仿宋" w:hAnsi="仿宋" w:eastAsia="仿宋" w:cs="仿宋"/>
          <w:spacing w:val="-6"/>
          <w:kern w:val="0"/>
          <w:sz w:val="24"/>
          <w:szCs w:val="24"/>
          <w:lang w:val="en-US" w:eastAsia="zh-CN"/>
        </w:rPr>
        <w:t>请将报名表和附件资料打包，以“企业评审+公司名称”的命名方式，将资料发送至主办单位邮箱：</w:t>
      </w:r>
      <w:r>
        <w:rPr>
          <w:rFonts w:hint="eastAsia" w:ascii="仿宋" w:hAnsi="仿宋" w:eastAsia="仿宋" w:cs="仿宋"/>
          <w:spacing w:val="-6"/>
          <w:kern w:val="0"/>
          <w:sz w:val="24"/>
          <w:szCs w:val="24"/>
          <w:lang w:val="en-US" w:eastAsia="zh-CN"/>
        </w:rPr>
        <w:fldChar w:fldCharType="begin"/>
      </w:r>
      <w:r>
        <w:rPr>
          <w:rFonts w:hint="eastAsia" w:ascii="仿宋" w:hAnsi="仿宋" w:eastAsia="仿宋" w:cs="仿宋"/>
          <w:spacing w:val="-6"/>
          <w:kern w:val="0"/>
          <w:sz w:val="24"/>
          <w:szCs w:val="24"/>
          <w:lang w:val="en-US" w:eastAsia="zh-CN"/>
        </w:rPr>
        <w:instrText xml:space="preserve"> HYPERLINK "mailto:gf@lightingchina.com" </w:instrText>
      </w:r>
      <w:r>
        <w:rPr>
          <w:rFonts w:hint="eastAsia" w:ascii="仿宋" w:hAnsi="仿宋" w:eastAsia="仿宋" w:cs="仿宋"/>
          <w:spacing w:val="-6"/>
          <w:kern w:val="0"/>
          <w:sz w:val="24"/>
          <w:szCs w:val="24"/>
          <w:lang w:val="en-US" w:eastAsia="zh-CN"/>
        </w:rPr>
        <w:fldChar w:fldCharType="separate"/>
      </w:r>
      <w:r>
        <w:rPr>
          <w:rStyle w:val="7"/>
          <w:rFonts w:hint="eastAsia" w:ascii="仿宋" w:hAnsi="仿宋" w:eastAsia="仿宋" w:cs="仿宋"/>
          <w:spacing w:val="-6"/>
          <w:kern w:val="0"/>
          <w:sz w:val="24"/>
          <w:szCs w:val="24"/>
          <w:lang w:val="en-US" w:eastAsia="zh-CN"/>
        </w:rPr>
        <w:t>gf@lightingchina.com</w:t>
      </w:r>
      <w:r>
        <w:rPr>
          <w:rFonts w:hint="eastAsia" w:ascii="仿宋" w:hAnsi="仿宋" w:eastAsia="仿宋" w:cs="仿宋"/>
          <w:spacing w:val="-6"/>
          <w:kern w:val="0"/>
          <w:sz w:val="24"/>
          <w:szCs w:val="24"/>
          <w:lang w:val="en-US" w:eastAsia="zh-CN"/>
        </w:rPr>
        <w:fldChar w:fldCharType="end"/>
      </w:r>
      <w:r>
        <w:rPr>
          <w:rFonts w:hint="eastAsia" w:ascii="仿宋" w:hAnsi="仿宋" w:eastAsia="仿宋" w:cs="仿宋"/>
          <w:spacing w:val="-6"/>
          <w:kern w:val="0"/>
          <w:sz w:val="24"/>
          <w:szCs w:val="24"/>
          <w:lang w:val="en-US" w:eastAsia="zh-CN"/>
        </w:rPr>
        <w:t>，如有疑问请来电咨询。</w:t>
      </w:r>
    </w:p>
    <w:p>
      <w:pPr>
        <w:keepNext w:val="0"/>
        <w:keepLines w:val="0"/>
        <w:pageBreakBefore w:val="0"/>
        <w:widowControl/>
        <w:numPr>
          <w:ilvl w:val="0"/>
          <w:numId w:val="0"/>
        </w:numPr>
        <w:kinsoku/>
        <w:wordWrap/>
        <w:overflowPunct/>
        <w:topLinePunct w:val="0"/>
        <w:autoSpaceDE/>
        <w:autoSpaceDN/>
        <w:bidi w:val="0"/>
        <w:adjustRightInd/>
        <w:snapToGrid/>
        <w:spacing w:line="520" w:lineRule="exact"/>
        <w:jc w:val="both"/>
        <w:textAlignment w:val="auto"/>
        <w:rPr>
          <w:rFonts w:hint="eastAsia" w:ascii="仿宋" w:hAnsi="仿宋" w:eastAsia="仿宋" w:cs="仿宋"/>
          <w:color w:val="FF0000"/>
          <w:spacing w:val="-6"/>
          <w:kern w:val="0"/>
          <w:sz w:val="24"/>
          <w:szCs w:val="24"/>
          <w:lang w:val="en-US" w:eastAsia="zh-CN"/>
        </w:rPr>
      </w:pPr>
      <w:r>
        <w:rPr>
          <w:rFonts w:hint="eastAsia" w:ascii="仿宋" w:hAnsi="仿宋" w:eastAsia="仿宋" w:cs="仿宋"/>
          <w:b/>
          <w:bCs/>
          <w:spacing w:val="-6"/>
          <w:kern w:val="0"/>
          <w:sz w:val="24"/>
          <w:szCs w:val="24"/>
          <w:lang w:val="en-US" w:eastAsia="zh-CN"/>
        </w:rPr>
        <w:t>截止时间：</w:t>
      </w:r>
      <w:r>
        <w:rPr>
          <w:rFonts w:hint="eastAsia" w:ascii="仿宋" w:hAnsi="仿宋" w:eastAsia="仿宋" w:cs="仿宋"/>
          <w:color w:val="FF0000"/>
          <w:spacing w:val="-6"/>
          <w:kern w:val="0"/>
          <w:sz w:val="24"/>
          <w:szCs w:val="24"/>
          <w:lang w:val="en-US" w:eastAsia="zh-CN"/>
        </w:rPr>
        <w:t>所选意向赛区举办时间的前5个工作日。</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0" w:firstLineChars="0"/>
        <w:jc w:val="both"/>
        <w:textAlignment w:val="auto"/>
        <w:rPr>
          <w:rFonts w:hint="eastAsia" w:ascii="仿宋" w:hAnsi="仿宋" w:eastAsia="仿宋" w:cs="仿宋"/>
          <w:spacing w:val="-6"/>
          <w:kern w:val="0"/>
          <w:sz w:val="24"/>
          <w:szCs w:val="24"/>
          <w:lang w:val="en-US" w:eastAsia="zh-CN"/>
        </w:rPr>
      </w:pPr>
      <w:r>
        <w:rPr>
          <w:rFonts w:hint="eastAsia" w:ascii="仿宋" w:hAnsi="仿宋" w:eastAsia="仿宋" w:cs="仿宋"/>
          <w:spacing w:val="-6"/>
          <w:kern w:val="0"/>
          <w:sz w:val="24"/>
          <w:szCs w:val="24"/>
          <w:lang w:val="en-US" w:eastAsia="zh-CN"/>
        </w:rPr>
        <w:t>如意向赛区超过1场，且成功获选为企业评审团，则由金手指奖组委会决定最终出席评审的赛区。</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0" w:firstLineChars="0"/>
        <w:jc w:val="both"/>
        <w:textAlignment w:val="auto"/>
        <w:rPr>
          <w:rFonts w:hint="eastAsia" w:ascii="楷体" w:hAnsi="楷体" w:eastAsia="楷体" w:cs="楷体"/>
          <w:spacing w:val="-6"/>
          <w:kern w:val="0"/>
          <w:sz w:val="24"/>
          <w:szCs w:val="24"/>
        </w:rPr>
      </w:pPr>
      <w:r>
        <w:rPr>
          <w:rFonts w:hint="eastAsia" w:ascii="仿宋" w:hAnsi="仿宋" w:eastAsia="仿宋" w:cs="仿宋"/>
          <w:spacing w:val="-6"/>
          <w:kern w:val="0"/>
          <w:sz w:val="24"/>
          <w:szCs w:val="24"/>
          <w:lang w:val="en-US" w:eastAsia="zh-CN"/>
        </w:rPr>
        <w:t>金手指奖组委会将根据报名企业提交的申请资料在报名企业中进行优选，最终解释权归组委会所有。</w:t>
      </w:r>
    </w:p>
    <w:sectPr>
      <w:headerReference r:id="rId3" w:type="default"/>
      <w:pgSz w:w="11906" w:h="16838"/>
      <w:pgMar w:top="170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330B09C-726A-4F07-BA11-025C072A170D}"/>
  </w:font>
  <w:font w:name="楷体">
    <w:panose1 w:val="02010609060101010101"/>
    <w:charset w:val="86"/>
    <w:family w:val="auto"/>
    <w:pitch w:val="default"/>
    <w:sig w:usb0="800002BF" w:usb1="38CF7CFA" w:usb2="00000016" w:usb3="00000000" w:csb0="00040001" w:csb1="00000000"/>
    <w:embedRegular r:id="rId2" w:fontKey="{91519F19-7141-4DCE-9BE8-B23AABE69EC7}"/>
  </w:font>
  <w:font w:name="方正小标宋_GBK">
    <w:panose1 w:val="02000000000000000000"/>
    <w:charset w:val="86"/>
    <w:family w:val="auto"/>
    <w:pitch w:val="default"/>
    <w:sig w:usb0="A00002BF" w:usb1="38CF7CFA" w:usb2="00082016" w:usb3="00000000" w:csb0="00040001" w:csb1="00000000"/>
    <w:embedRegular r:id="rId3" w:fontKey="{55F4EB71-8EC4-47DE-803E-CEEF0B27B53B}"/>
  </w:font>
  <w:font w:name="仿宋">
    <w:panose1 w:val="02010609060101010101"/>
    <w:charset w:val="86"/>
    <w:family w:val="auto"/>
    <w:pitch w:val="default"/>
    <w:sig w:usb0="800002BF" w:usb1="38CF7CFA" w:usb2="00000016" w:usb3="00000000" w:csb0="00040001" w:csb1="00000000"/>
    <w:embedRegular r:id="rId4" w:fontKey="{E9C84745-9FBF-413C-B104-2C581A259E35}"/>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eastAsia="宋体"/>
        <w:lang w:eastAsia="zh-CN"/>
      </w:rPr>
      <w:drawing>
        <wp:anchor distT="0" distB="0" distL="114300" distR="114300" simplePos="0" relativeHeight="251659264" behindDoc="0" locked="0" layoutInCell="1" allowOverlap="1">
          <wp:simplePos x="0" y="0"/>
          <wp:positionH relativeFrom="column">
            <wp:posOffset>-1124585</wp:posOffset>
          </wp:positionH>
          <wp:positionV relativeFrom="paragraph">
            <wp:posOffset>-530225</wp:posOffset>
          </wp:positionV>
          <wp:extent cx="7541260" cy="10668000"/>
          <wp:effectExtent l="0" t="0" r="2540" b="0"/>
          <wp:wrapNone/>
          <wp:docPr id="1" name="图片 1" descr="C:\Users\Media\Desktop\文档底图.jpg文档底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Media\Desktop\文档底图.jpg文档底图"/>
                  <pic:cNvPicPr>
                    <a:picLocks noChangeAspect="1"/>
                  </pic:cNvPicPr>
                </pic:nvPicPr>
                <pic:blipFill>
                  <a:blip r:embed="rId1"/>
                  <a:srcRect/>
                  <a:stretch>
                    <a:fillRect/>
                  </a:stretch>
                </pic:blipFill>
                <pic:spPr>
                  <a:xfrm>
                    <a:off x="0" y="0"/>
                    <a:ext cx="7541260" cy="10668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B0D42"/>
    <w:multiLevelType w:val="singleLevel"/>
    <w:tmpl w:val="686B0D42"/>
    <w:lvl w:ilvl="0" w:tentative="0">
      <w:start w:val="1"/>
      <w:numFmt w:val="decimal"/>
      <w:suff w:val="space"/>
      <w:lvlText w:val="%1."/>
      <w:lvlJc w:val="left"/>
    </w:lvl>
  </w:abstractNum>
  <w:abstractNum w:abstractNumId="1">
    <w:nsid w:val="74CC7332"/>
    <w:multiLevelType w:val="singleLevel"/>
    <w:tmpl w:val="74CC7332"/>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2JlOGE1YWUwZGQyNGI0N2Q1OTlkNmJhODIyYmUifQ=="/>
  </w:docVars>
  <w:rsids>
    <w:rsidRoot w:val="5B453575"/>
    <w:rsid w:val="04926F71"/>
    <w:rsid w:val="0C506E15"/>
    <w:rsid w:val="18A54708"/>
    <w:rsid w:val="1CFF02CB"/>
    <w:rsid w:val="1D6B3DBF"/>
    <w:rsid w:val="2279538A"/>
    <w:rsid w:val="2B68711A"/>
    <w:rsid w:val="2FA75C5D"/>
    <w:rsid w:val="37973FCA"/>
    <w:rsid w:val="39663F4D"/>
    <w:rsid w:val="39FC0B95"/>
    <w:rsid w:val="400C38AD"/>
    <w:rsid w:val="49E17130"/>
    <w:rsid w:val="51FC2E12"/>
    <w:rsid w:val="57373853"/>
    <w:rsid w:val="5B453575"/>
    <w:rsid w:val="5C2C472A"/>
    <w:rsid w:val="5DCF5207"/>
    <w:rsid w:val="646A5DEF"/>
    <w:rsid w:val="64A86918"/>
    <w:rsid w:val="712E3673"/>
    <w:rsid w:val="773F310C"/>
    <w:rsid w:val="7D0A6EDF"/>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val="0"/>
      <w:adjustRightInd/>
      <w:snapToGrid/>
      <w:spacing w:before="100" w:beforeAutospacing="1" w:after="100" w:afterAutospacing="1"/>
    </w:pPr>
    <w:rPr>
      <w:rFonts w:ascii="Times New Roman" w:hAnsi="Times New Roman" w:eastAsia="Times New Roman" w:cs="Times New Roman"/>
      <w:color w:val="000000"/>
      <w:sz w:val="24"/>
      <w:szCs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676</Words>
  <Characters>719</Characters>
  <Lines>0</Lines>
  <Paragraphs>0</Paragraphs>
  <TotalTime>0</TotalTime>
  <ScaleCrop>false</ScaleCrop>
  <LinksUpToDate>false</LinksUpToDate>
  <CharactersWithSpaces>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2022-04-27T07:59:00Z</dcterms:created>
  <dc:creator>A李小白</dc:creator>
  <cp:lastModifiedBy>黎静波</cp:lastModifiedBy>
  <dcterms:modified xsi:type="dcterms:W3CDTF">2023-04-18T08:21:52Z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2768D242C76F4787A1873E1A57AA554D</vt:lpwstr>
  </property>
</Properties>
</file>