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第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十三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届金手指奖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—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大众评审报名表</w:t>
      </w:r>
    </w:p>
    <w:tbl>
      <w:tblPr>
        <w:tblStyle w:val="5"/>
        <w:tblW w:w="9359" w:type="dxa"/>
        <w:tblInd w:w="-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58"/>
        <w:gridCol w:w="1224"/>
        <w:gridCol w:w="1582"/>
        <w:gridCol w:w="1477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意向赛区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（建议就近）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华南赛区（佛山2月27日）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华东赛区（杭州3月28日）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西南赛区（重庆4月22日）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华中赛区（武汉6月1日 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华东赛区（合肥6月27日）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东北赛区（沈阳7月27日）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西北赛区（兰州8月31日）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华北赛区（天津9月21日）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总决赛  （上海10月26日）  </w:t>
            </w:r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年    龄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部门职位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</w:trPr>
        <w:tc>
          <w:tcPr>
            <w:tcW w:w="9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个人简介（概要说明工作履历业绩以及获得荣誉）（限500字内并附个人高清照片1张）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9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用一句简短的话或一个词概括自己对照明行业的观点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  <w:t>特此声明在此申报表中所填内容及附件均属实，若出现问题，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  <w:t>愿承担一切责任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个人签名确认：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/>
        <w:jc w:val="both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资料提交及注意事项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kern w:val="0"/>
          <w:sz w:val="24"/>
          <w:szCs w:val="24"/>
          <w:lang w:val="en-US" w:eastAsia="zh-CN"/>
        </w:rPr>
        <w:t>大众评审申报标准如下：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pacing w:val="-6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0"/>
          <w:sz w:val="22"/>
          <w:szCs w:val="22"/>
          <w:lang w:val="en-US" w:eastAsia="zh-CN"/>
        </w:rPr>
        <w:t>申报标准如下：掌握一定照明基础知识的人员/具有一定照明设计作品的鉴赏能力，对行业有深刻思考与独到见解；中国照明网粉丝优先；金手指奖粉丝优先；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kern w:val="0"/>
          <w:sz w:val="24"/>
          <w:szCs w:val="24"/>
          <w:lang w:val="en-US" w:eastAsia="zh-CN"/>
        </w:rPr>
        <w:t>资料提交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kern w:val="0"/>
          <w:sz w:val="24"/>
          <w:szCs w:val="24"/>
          <w:lang w:val="en-US" w:eastAsia="zh-CN"/>
        </w:rPr>
        <w:t>提交方式：</w:t>
      </w:r>
      <w:r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t>请将报名表以“姓名+大众评审”的命名方式，将报名表发送至主办单位邮箱：</w:t>
      </w:r>
      <w:r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instrText xml:space="preserve"> HYPERLINK "mailto:gf@lightingchina.com" </w:instrText>
      </w:r>
      <w:r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t>gf@lightingchina.com</w:t>
      </w:r>
      <w:r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t>，如有疑问请来电咨询。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FF0000"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6"/>
          <w:kern w:val="0"/>
          <w:sz w:val="24"/>
          <w:szCs w:val="24"/>
          <w:lang w:val="en-US" w:eastAsia="zh-CN"/>
        </w:rPr>
        <w:t>截止时间：</w:t>
      </w:r>
      <w:r>
        <w:rPr>
          <w:rFonts w:hint="eastAsia" w:ascii="仿宋" w:hAnsi="仿宋" w:eastAsia="仿宋" w:cs="仿宋"/>
          <w:color w:val="FF0000"/>
          <w:spacing w:val="-6"/>
          <w:kern w:val="0"/>
          <w:sz w:val="24"/>
          <w:szCs w:val="24"/>
          <w:lang w:val="en-US" w:eastAsia="zh-CN"/>
        </w:rPr>
        <w:t>所选意向赛区举办时间的前5个工作日。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t>建议就近选择赛区，如意向赛区超过1场，且成功获选为个人评审团，则由金手指奖组委会决定最终出席评审的赛区。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pacing w:val="-6"/>
          <w:kern w:val="0"/>
          <w:sz w:val="24"/>
          <w:szCs w:val="24"/>
        </w:rPr>
      </w:pPr>
      <w:r>
        <w:rPr>
          <w:rFonts w:hint="eastAsia" w:ascii="仿宋" w:hAnsi="仿宋" w:eastAsia="仿宋" w:cs="仿宋"/>
          <w:spacing w:val="-6"/>
          <w:kern w:val="0"/>
          <w:sz w:val="24"/>
          <w:szCs w:val="24"/>
          <w:lang w:val="en-US" w:eastAsia="zh-CN"/>
        </w:rPr>
        <w:t>金手指奖组委会将根据报名提交的申请资料在报名人员中进行优选，最终解释权归组委会所有。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pacing w:val="-6"/>
          <w:kern w:val="0"/>
          <w:sz w:val="24"/>
          <w:szCs w:val="24"/>
        </w:rPr>
      </w:pPr>
    </w:p>
    <w:sectPr>
      <w:headerReference r:id="rId3" w:type="default"/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91C9CD-0394-4810-96C7-E0F1DC1F1C6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DAC3745-F5C3-4CD8-9CC2-C566B7A626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47056AB-5DC5-4345-A869-C7A44E25AD8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-1124585</wp:posOffset>
          </wp:positionH>
          <wp:positionV relativeFrom="paragraph">
            <wp:posOffset>-530225</wp:posOffset>
          </wp:positionV>
          <wp:extent cx="7541260" cy="10668000"/>
          <wp:effectExtent l="0" t="0" r="2540" b="0"/>
          <wp:wrapNone/>
          <wp:docPr id="1" name="图片 1" descr="C:\Users\Media\Desktop\文档底图.jpg文档底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Media\Desktop\文档底图.jpg文档底图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26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B0D42"/>
    <w:multiLevelType w:val="singleLevel"/>
    <w:tmpl w:val="686B0D4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M2JlOGE1YWUwZGQyNGI0N2Q1OTlkNmJhODIyYmUifQ=="/>
  </w:docVars>
  <w:rsids>
    <w:rsidRoot w:val="5B453575"/>
    <w:rsid w:val="04926F71"/>
    <w:rsid w:val="05D37841"/>
    <w:rsid w:val="07464042"/>
    <w:rsid w:val="09722ECD"/>
    <w:rsid w:val="09CF47C3"/>
    <w:rsid w:val="0D63594E"/>
    <w:rsid w:val="0E772D33"/>
    <w:rsid w:val="15F66C34"/>
    <w:rsid w:val="161D68B6"/>
    <w:rsid w:val="168801D3"/>
    <w:rsid w:val="184D4A40"/>
    <w:rsid w:val="18A54708"/>
    <w:rsid w:val="1AC530DA"/>
    <w:rsid w:val="1B027E29"/>
    <w:rsid w:val="1CCB2BC8"/>
    <w:rsid w:val="1CFF02CB"/>
    <w:rsid w:val="20684BD2"/>
    <w:rsid w:val="2279538A"/>
    <w:rsid w:val="24B14D99"/>
    <w:rsid w:val="269A0D24"/>
    <w:rsid w:val="26CC7C68"/>
    <w:rsid w:val="2E0C3040"/>
    <w:rsid w:val="2FA75C5D"/>
    <w:rsid w:val="317258B0"/>
    <w:rsid w:val="32DB23BB"/>
    <w:rsid w:val="347D25A2"/>
    <w:rsid w:val="34EC3BCC"/>
    <w:rsid w:val="36C344B8"/>
    <w:rsid w:val="37B10062"/>
    <w:rsid w:val="388365F5"/>
    <w:rsid w:val="3C2F4ACA"/>
    <w:rsid w:val="3DD5344F"/>
    <w:rsid w:val="3E1B2A93"/>
    <w:rsid w:val="3E4203B8"/>
    <w:rsid w:val="400C38AD"/>
    <w:rsid w:val="42044303"/>
    <w:rsid w:val="424566C9"/>
    <w:rsid w:val="42A11ADB"/>
    <w:rsid w:val="42C910A8"/>
    <w:rsid w:val="46E54258"/>
    <w:rsid w:val="49E17130"/>
    <w:rsid w:val="4AF018C8"/>
    <w:rsid w:val="4B3F0159"/>
    <w:rsid w:val="53F96B4A"/>
    <w:rsid w:val="57373853"/>
    <w:rsid w:val="5B453575"/>
    <w:rsid w:val="5C2C472A"/>
    <w:rsid w:val="5CC44962"/>
    <w:rsid w:val="5DCF5207"/>
    <w:rsid w:val="5E263CC0"/>
    <w:rsid w:val="61E84C4F"/>
    <w:rsid w:val="6B511AB7"/>
    <w:rsid w:val="6BAE515B"/>
    <w:rsid w:val="6EE844E0"/>
    <w:rsid w:val="704F1B63"/>
    <w:rsid w:val="70E64A50"/>
    <w:rsid w:val="712E3673"/>
    <w:rsid w:val="77065E4C"/>
    <w:rsid w:val="773F310C"/>
    <w:rsid w:val="79305402"/>
    <w:rsid w:val="793F73F3"/>
    <w:rsid w:val="7CE56503"/>
    <w:rsid w:val="7D0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580</Characters>
  <Lines>0</Lines>
  <Paragraphs>0</Paragraphs>
  <TotalTime>4</TotalTime>
  <ScaleCrop>false</ScaleCrop>
  <LinksUpToDate>false</LinksUpToDate>
  <CharactersWithSpaces>620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2022-04-27T07:59:00Z</dcterms:created>
  <dc:creator>A李小白</dc:creator>
  <cp:lastModifiedBy>黎静波</cp:lastModifiedBy>
  <dcterms:modified xsi:type="dcterms:W3CDTF">2023-04-18T08:22:12Z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BA398AC90A4F4F60AE89BD35AFF29654</vt:lpwstr>
  </property>
</Properties>
</file>